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229" w:rsidRPr="008C6229" w:rsidRDefault="008C6229" w:rsidP="00740B02">
      <w:pPr>
        <w:rPr>
          <w:b/>
        </w:rPr>
      </w:pPr>
      <w:bookmarkStart w:id="0" w:name="_GoBack"/>
      <w:bookmarkEnd w:id="0"/>
      <w:r w:rsidRPr="008C6229">
        <w:rPr>
          <w:b/>
        </w:rPr>
        <w:t>Programma Nascholing Psychiatrie 18 september 2019</w:t>
      </w:r>
    </w:p>
    <w:p w:rsidR="00740B02" w:rsidRDefault="00740B02" w:rsidP="00740B02">
      <w:r>
        <w:t>Met ingang van 1 januari 2020 treden de nieuwe Wet verplichte ggz (</w:t>
      </w:r>
      <w:proofErr w:type="spellStart"/>
      <w:r>
        <w:t>Wvggz</w:t>
      </w:r>
      <w:proofErr w:type="spellEnd"/>
      <w:r>
        <w:t>) en de Wet zorg en dwang in werking. Deze wetten vervangt de huidige wet Bijzondere opnemingen in psychiatrische ziekenhuizen (</w:t>
      </w:r>
      <w:proofErr w:type="spellStart"/>
      <w:r>
        <w:t>Bopz</w:t>
      </w:r>
      <w:proofErr w:type="spellEnd"/>
      <w:r>
        <w:t xml:space="preserve">) en regelt de rechten van mensen die te maken hebben met verplichte zorg in de </w:t>
      </w:r>
      <w:proofErr w:type="spellStart"/>
      <w:r>
        <w:t>GGz</w:t>
      </w:r>
      <w:proofErr w:type="spellEnd"/>
      <w:r>
        <w:t xml:space="preserve">. Een belangrijke verandering is dat verplichte zorg straks ook buiten een </w:t>
      </w:r>
      <w:proofErr w:type="spellStart"/>
      <w:r>
        <w:t>GGz</w:t>
      </w:r>
      <w:proofErr w:type="spellEnd"/>
      <w:r>
        <w:t>-instelling kan plaats vinden. Het uitgangspunt van de nieuwe wetten is ‘Nee, tenzij’. Dat betekent dat vrijheidsbeperking of onvrijwillige zorg in principe niet mag worden toegepast, tenzij er sprake is van ernstig nadeel voor de cliënt of zijn omgeving. Hierbij komt ook nog eens de Wet Forensische Zorg die op een aantal punten de Wet verplichte ggz zal volgen.</w:t>
      </w:r>
    </w:p>
    <w:p w:rsidR="00740B02" w:rsidRDefault="00740B02" w:rsidP="00740B02">
      <w:r>
        <w:t>Dr. Harm Gijsman, psychiater en p</w:t>
      </w:r>
      <w:r w:rsidRPr="00740B02">
        <w:t>rogrammadirecteur acute zorg, Pro Persona</w:t>
      </w:r>
      <w:r>
        <w:t xml:space="preserve"> ggz, zal vanuit zijn portefeuille op </w:t>
      </w:r>
      <w:proofErr w:type="spellStart"/>
      <w:r>
        <w:t>ProPersona</w:t>
      </w:r>
      <w:proofErr w:type="spellEnd"/>
      <w:r>
        <w:t xml:space="preserve"> een verdere toelichting geven wat e.e.a. in de praktijk zal betekenen.</w:t>
      </w:r>
      <w:r w:rsidR="008C6229">
        <w:t xml:space="preserve"> Dit zal alle psychiaters, klinisch psychologen en andere regiebehandelaars aangaan.</w:t>
      </w:r>
    </w:p>
    <w:p w:rsidR="00740B02" w:rsidRDefault="00740B02" w:rsidP="00740B02">
      <w:r>
        <w:t xml:space="preserve">Dr. </w:t>
      </w:r>
      <w:proofErr w:type="spellStart"/>
      <w:r>
        <w:t>Adger</w:t>
      </w:r>
      <w:proofErr w:type="spellEnd"/>
      <w:r>
        <w:t xml:space="preserve"> </w:t>
      </w:r>
      <w:proofErr w:type="spellStart"/>
      <w:r>
        <w:t>Hondius</w:t>
      </w:r>
      <w:proofErr w:type="spellEnd"/>
      <w:r>
        <w:t xml:space="preserve">, psychiater, </w:t>
      </w:r>
      <w:r w:rsidR="008C6229" w:rsidRPr="008C6229">
        <w:t>geneesheer directeur GGZ Centraal</w:t>
      </w:r>
      <w:r w:rsidR="008C6229">
        <w:t>,</w:t>
      </w:r>
      <w:r w:rsidR="008C6229" w:rsidRPr="008C6229">
        <w:t xml:space="preserve"> </w:t>
      </w:r>
      <w:r>
        <w:t>zal een toelichting kunnen geven over de zaken die gaan veranderen en de achtergronden daarbij. Hij zal ingaan op de medische verklaring, die in de plaats komt van de geneeskundige verklaring. Er zal veel meer op detailniveau aangegeven moeten worden wat de interventies inhouden.</w:t>
      </w:r>
    </w:p>
    <w:p w:rsidR="00740B02" w:rsidRDefault="00740B02" w:rsidP="00740B02">
      <w:r>
        <w:t xml:space="preserve">Drs. Paul Jochems, </w:t>
      </w:r>
      <w:proofErr w:type="spellStart"/>
      <w:r>
        <w:t>kinder</w:t>
      </w:r>
      <w:proofErr w:type="spellEnd"/>
      <w:r>
        <w:t xml:space="preserve"> en </w:t>
      </w:r>
      <w:proofErr w:type="spellStart"/>
      <w:r>
        <w:t>jeugd-psychiater</w:t>
      </w:r>
      <w:proofErr w:type="spellEnd"/>
      <w:r>
        <w:t>, zal uitleggen wat de Wet Zorg en Dwang gaat betekenen voor het veld</w:t>
      </w:r>
      <w:r w:rsidR="008C6229">
        <w:t xml:space="preserve"> van de ggz mensen met een verstandelijke beperking</w:t>
      </w:r>
      <w:r>
        <w:t xml:space="preserve">. </w:t>
      </w:r>
    </w:p>
    <w:p w:rsidR="00740B02" w:rsidRDefault="00740B02" w:rsidP="00740B02">
      <w:r>
        <w:t>Prof. Dr. Robbert Jan Verkes, forensisch psychiater zal aangeven welke nieuwe mogelijkheden er komen bij het geven van een pro Justitia advies aan de rechtbank. Hij zal ook ingaan op de mogelijkheid om als ultimum remedium het beroepsgeheim te doorbreken bij verdachten die weigeren  mee te werken aan het onderzoek op het Pieter Baan Centrum.</w:t>
      </w:r>
    </w:p>
    <w:p w:rsidR="008F1F68" w:rsidRPr="00740B02" w:rsidRDefault="008F1F68" w:rsidP="00740B02"/>
    <w:sectPr w:rsidR="008F1F68" w:rsidRPr="00740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8"/>
    <w:rsid w:val="00617DE6"/>
    <w:rsid w:val="00740B02"/>
    <w:rsid w:val="00847372"/>
    <w:rsid w:val="008C6229"/>
    <w:rsid w:val="008F1F68"/>
    <w:rsid w:val="00CC5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E8745-EE9B-4FD2-B76E-6E7F8EF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F1F68"/>
    <w:rPr>
      <w:strike w:val="0"/>
      <w:dstrike w:val="0"/>
      <w:color w:val="669900"/>
      <w:u w:val="none"/>
      <w:effect w:val="none"/>
      <w:shd w:val="clear" w:color="auto" w:fill="auto"/>
    </w:rPr>
  </w:style>
  <w:style w:type="paragraph" w:styleId="Normaalweb">
    <w:name w:val="Normal (Web)"/>
    <w:basedOn w:val="Standaard"/>
    <w:uiPriority w:val="99"/>
    <w:unhideWhenUsed/>
    <w:rsid w:val="008F1F68"/>
    <w:pPr>
      <w:spacing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9077">
      <w:bodyDiv w:val="1"/>
      <w:marLeft w:val="0"/>
      <w:marRight w:val="0"/>
      <w:marTop w:val="0"/>
      <w:marBottom w:val="0"/>
      <w:divBdr>
        <w:top w:val="none" w:sz="0" w:space="0" w:color="auto"/>
        <w:left w:val="none" w:sz="0" w:space="0" w:color="auto"/>
        <w:bottom w:val="none" w:sz="0" w:space="0" w:color="auto"/>
        <w:right w:val="none" w:sz="0" w:space="0" w:color="auto"/>
      </w:divBdr>
    </w:div>
    <w:div w:id="897517581">
      <w:bodyDiv w:val="1"/>
      <w:marLeft w:val="0"/>
      <w:marRight w:val="0"/>
      <w:marTop w:val="0"/>
      <w:marBottom w:val="0"/>
      <w:divBdr>
        <w:top w:val="none" w:sz="0" w:space="0" w:color="auto"/>
        <w:left w:val="none" w:sz="0" w:space="0" w:color="auto"/>
        <w:bottom w:val="none" w:sz="0" w:space="0" w:color="auto"/>
        <w:right w:val="none" w:sz="0" w:space="0" w:color="auto"/>
      </w:divBdr>
    </w:div>
    <w:div w:id="1415781112">
      <w:bodyDiv w:val="1"/>
      <w:marLeft w:val="0"/>
      <w:marRight w:val="0"/>
      <w:marTop w:val="0"/>
      <w:marBottom w:val="0"/>
      <w:divBdr>
        <w:top w:val="none" w:sz="0" w:space="0" w:color="auto"/>
        <w:left w:val="none" w:sz="0" w:space="0" w:color="auto"/>
        <w:bottom w:val="none" w:sz="0" w:space="0" w:color="auto"/>
        <w:right w:val="none" w:sz="0" w:space="0" w:color="auto"/>
      </w:divBdr>
      <w:divsChild>
        <w:div w:id="183522175">
          <w:marLeft w:val="0"/>
          <w:marRight w:val="0"/>
          <w:marTop w:val="0"/>
          <w:marBottom w:val="0"/>
          <w:divBdr>
            <w:top w:val="none" w:sz="0" w:space="0" w:color="auto"/>
            <w:left w:val="none" w:sz="0" w:space="0" w:color="auto"/>
            <w:bottom w:val="none" w:sz="0" w:space="0" w:color="auto"/>
            <w:right w:val="none" w:sz="0" w:space="0" w:color="auto"/>
          </w:divBdr>
          <w:divsChild>
            <w:div w:id="143011914">
              <w:marLeft w:val="0"/>
              <w:marRight w:val="0"/>
              <w:marTop w:val="0"/>
              <w:marBottom w:val="0"/>
              <w:divBdr>
                <w:top w:val="none" w:sz="0" w:space="0" w:color="auto"/>
                <w:left w:val="none" w:sz="0" w:space="0" w:color="auto"/>
                <w:bottom w:val="none" w:sz="0" w:space="0" w:color="auto"/>
                <w:right w:val="none" w:sz="0" w:space="0" w:color="auto"/>
              </w:divBdr>
              <w:divsChild>
                <w:div w:id="1746536532">
                  <w:marLeft w:val="0"/>
                  <w:marRight w:val="0"/>
                  <w:marTop w:val="0"/>
                  <w:marBottom w:val="0"/>
                  <w:divBdr>
                    <w:top w:val="none" w:sz="0" w:space="0" w:color="auto"/>
                    <w:left w:val="none" w:sz="0" w:space="0" w:color="auto"/>
                    <w:bottom w:val="none" w:sz="0" w:space="0" w:color="auto"/>
                    <w:right w:val="none" w:sz="0" w:space="0" w:color="auto"/>
                  </w:divBdr>
                  <w:divsChild>
                    <w:div w:id="342249894">
                      <w:marLeft w:val="0"/>
                      <w:marRight w:val="0"/>
                      <w:marTop w:val="0"/>
                      <w:marBottom w:val="0"/>
                      <w:divBdr>
                        <w:top w:val="none" w:sz="0" w:space="0" w:color="auto"/>
                        <w:left w:val="none" w:sz="0" w:space="0" w:color="auto"/>
                        <w:bottom w:val="none" w:sz="0" w:space="0" w:color="auto"/>
                        <w:right w:val="none" w:sz="0" w:space="0" w:color="auto"/>
                      </w:divBdr>
                      <w:divsChild>
                        <w:div w:id="1341081826">
                          <w:marLeft w:val="0"/>
                          <w:marRight w:val="0"/>
                          <w:marTop w:val="0"/>
                          <w:marBottom w:val="0"/>
                          <w:divBdr>
                            <w:top w:val="none" w:sz="0" w:space="0" w:color="auto"/>
                            <w:left w:val="none" w:sz="0" w:space="0" w:color="auto"/>
                            <w:bottom w:val="none" w:sz="0" w:space="0" w:color="auto"/>
                            <w:right w:val="none" w:sz="0" w:space="0" w:color="auto"/>
                          </w:divBdr>
                          <w:divsChild>
                            <w:div w:id="984040932">
                              <w:marLeft w:val="-225"/>
                              <w:marRight w:val="-225"/>
                              <w:marTop w:val="0"/>
                              <w:marBottom w:val="0"/>
                              <w:divBdr>
                                <w:top w:val="none" w:sz="0" w:space="0" w:color="auto"/>
                                <w:left w:val="none" w:sz="0" w:space="0" w:color="auto"/>
                                <w:bottom w:val="none" w:sz="0" w:space="0" w:color="auto"/>
                                <w:right w:val="none" w:sz="0" w:space="0" w:color="auto"/>
                              </w:divBdr>
                              <w:divsChild>
                                <w:div w:id="900363734">
                                  <w:marLeft w:val="0"/>
                                  <w:marRight w:val="0"/>
                                  <w:marTop w:val="0"/>
                                  <w:marBottom w:val="0"/>
                                  <w:divBdr>
                                    <w:top w:val="none" w:sz="0" w:space="0" w:color="auto"/>
                                    <w:left w:val="none" w:sz="0" w:space="0" w:color="auto"/>
                                    <w:bottom w:val="none" w:sz="0" w:space="0" w:color="auto"/>
                                    <w:right w:val="none" w:sz="0" w:space="0" w:color="auto"/>
                                  </w:divBdr>
                                  <w:divsChild>
                                    <w:div w:id="71122159">
                                      <w:marLeft w:val="0"/>
                                      <w:marRight w:val="0"/>
                                      <w:marTop w:val="0"/>
                                      <w:marBottom w:val="0"/>
                                      <w:divBdr>
                                        <w:top w:val="none" w:sz="0" w:space="0" w:color="auto"/>
                                        <w:left w:val="none" w:sz="0" w:space="0" w:color="auto"/>
                                        <w:bottom w:val="none" w:sz="0" w:space="0" w:color="auto"/>
                                        <w:right w:val="none" w:sz="0" w:space="0" w:color="auto"/>
                                      </w:divBdr>
                                      <w:divsChild>
                                        <w:div w:id="1914852665">
                                          <w:marLeft w:val="0"/>
                                          <w:marRight w:val="0"/>
                                          <w:marTop w:val="0"/>
                                          <w:marBottom w:val="375"/>
                                          <w:divBdr>
                                            <w:top w:val="none" w:sz="0" w:space="0" w:color="auto"/>
                                            <w:left w:val="none" w:sz="0" w:space="0" w:color="auto"/>
                                            <w:bottom w:val="none" w:sz="0" w:space="0" w:color="auto"/>
                                            <w:right w:val="none" w:sz="0" w:space="0" w:color="auto"/>
                                          </w:divBdr>
                                          <w:divsChild>
                                            <w:div w:id="201750746">
                                              <w:marLeft w:val="0"/>
                                              <w:marRight w:val="0"/>
                                              <w:marTop w:val="0"/>
                                              <w:marBottom w:val="0"/>
                                              <w:divBdr>
                                                <w:top w:val="none" w:sz="0" w:space="0" w:color="auto"/>
                                                <w:left w:val="none" w:sz="0" w:space="0" w:color="auto"/>
                                                <w:bottom w:val="none" w:sz="0" w:space="0" w:color="auto"/>
                                                <w:right w:val="none" w:sz="0" w:space="0" w:color="auto"/>
                                              </w:divBdr>
                                              <w:divsChild>
                                                <w:div w:id="1759474383">
                                                  <w:marLeft w:val="0"/>
                                                  <w:marRight w:val="0"/>
                                                  <w:marTop w:val="0"/>
                                                  <w:marBottom w:val="375"/>
                                                  <w:divBdr>
                                                    <w:top w:val="none" w:sz="0" w:space="0" w:color="auto"/>
                                                    <w:left w:val="none" w:sz="0" w:space="0" w:color="auto"/>
                                                    <w:bottom w:val="none" w:sz="0" w:space="0" w:color="auto"/>
                                                    <w:right w:val="none" w:sz="0" w:space="0" w:color="auto"/>
                                                  </w:divBdr>
                                                  <w:divsChild>
                                                    <w:div w:id="124395151">
                                                      <w:marLeft w:val="0"/>
                                                      <w:marRight w:val="0"/>
                                                      <w:marTop w:val="0"/>
                                                      <w:marBottom w:val="0"/>
                                                      <w:divBdr>
                                                        <w:top w:val="none" w:sz="0" w:space="0" w:color="auto"/>
                                                        <w:left w:val="none" w:sz="0" w:space="0" w:color="auto"/>
                                                        <w:bottom w:val="none" w:sz="0" w:space="0" w:color="auto"/>
                                                        <w:right w:val="none" w:sz="0" w:space="0" w:color="auto"/>
                                                      </w:divBdr>
                                                      <w:divsChild>
                                                        <w:div w:id="2094087436">
                                                          <w:marLeft w:val="0"/>
                                                          <w:marRight w:val="0"/>
                                                          <w:marTop w:val="0"/>
                                                          <w:marBottom w:val="0"/>
                                                          <w:divBdr>
                                                            <w:top w:val="none" w:sz="0" w:space="0" w:color="auto"/>
                                                            <w:left w:val="none" w:sz="0" w:space="0" w:color="auto"/>
                                                            <w:bottom w:val="none" w:sz="0" w:space="0" w:color="auto"/>
                                                            <w:right w:val="none" w:sz="0" w:space="0" w:color="auto"/>
                                                          </w:divBdr>
                                                          <w:divsChild>
                                                            <w:div w:id="13102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4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1624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Verkes, Robbert-Jan</dc:creator>
  <cp:keywords/>
  <dc:description/>
  <cp:lastModifiedBy>Gijsbers-vanRinsum, Ditha</cp:lastModifiedBy>
  <cp:revision>2</cp:revision>
  <cp:lastPrinted>2019-08-21T13:59:00Z</cp:lastPrinted>
  <dcterms:created xsi:type="dcterms:W3CDTF">2019-08-21T14:32:00Z</dcterms:created>
  <dcterms:modified xsi:type="dcterms:W3CDTF">2019-08-21T14:32:00Z</dcterms:modified>
</cp:coreProperties>
</file>